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3.jpeg" ContentType="image/jpeg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901" w:leader="none"/>
          <w:tab w:val="left" w:pos="6480" w:leader="none"/>
        </w:tabs>
        <w:ind w:firstLine="360"/>
        <w:jc w:val="right"/>
        <w:rPr>
          <w:b/>
          <w:b/>
          <w:i/>
          <w:i/>
          <w:sz w:val="32"/>
          <w:szCs w:val="32"/>
          <w:lang w:val="en-US" w:eastAsia="en-US"/>
        </w:rPr>
      </w:pPr>
      <w:r>
        <w:rPr>
          <w:b/>
          <w:i/>
          <w:sz w:val="32"/>
          <w:szCs w:val="32"/>
          <w:lang w:val="en-US" w:eastAsia="en-US"/>
        </w:rPr>
        <w:drawing>
          <wp:anchor behindDoc="1" distT="0" distB="0" distL="114935" distR="114935" simplePos="0" locked="0" layoutInCell="0" allowOverlap="1" relativeHeight="2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143000" cy="1073785"/>
            <wp:effectExtent l="0" t="0" r="0" b="0"/>
            <wp:wrapNone/>
            <wp:docPr id="1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34" r="-31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5901" w:leader="none"/>
          <w:tab w:val="left" w:pos="6480" w:leader="none"/>
        </w:tabs>
        <w:ind w:firstLine="360"/>
        <w:jc w:val="right"/>
        <w:rPr>
          <w:i/>
          <w:i/>
        </w:rPr>
      </w:pPr>
      <w:r>
        <w:rPr>
          <w:i/>
        </w:rPr>
        <w:t xml:space="preserve">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5901" w:leader="none"/>
          <w:tab w:val="left" w:pos="6480" w:leader="none"/>
        </w:tabs>
        <w:jc w:val="center"/>
        <w:rPr/>
      </w:pPr>
      <w:r>
        <w:rPr>
          <w:b/>
          <w:i/>
          <w:sz w:val="32"/>
          <w:szCs w:val="32"/>
        </w:rPr>
        <w:t xml:space="preserve"> </w:t>
      </w:r>
      <w:r>
        <w:drawing>
          <wp:anchor behindDoc="1" distT="0" distB="0" distL="114935" distR="114935" simplePos="0" locked="0" layoutInCell="0" allowOverlap="1" relativeHeight="3">
            <wp:simplePos x="0" y="0"/>
            <wp:positionH relativeFrom="column">
              <wp:posOffset>-384810</wp:posOffset>
            </wp:positionH>
            <wp:positionV relativeFrom="paragraph">
              <wp:posOffset>-394970</wp:posOffset>
            </wp:positionV>
            <wp:extent cx="1143000" cy="1073785"/>
            <wp:effectExtent l="0" t="0" r="0" b="0"/>
            <wp:wrapNone/>
            <wp:docPr id="2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1" t="-34" r="-31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>кционерное общество                                                                                   Санаторий «Карачарово»</w:t>
      </w:r>
    </w:p>
    <w:p>
      <w:pPr>
        <w:pStyle w:val="Normal"/>
        <w:tabs>
          <w:tab w:val="clear" w:pos="708"/>
          <w:tab w:val="left" w:pos="4140" w:leader="none"/>
        </w:tabs>
        <w:jc w:val="center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>Прейскурант цен</w:t>
      </w:r>
    </w:p>
    <w:p>
      <w:pPr>
        <w:pStyle w:val="Normal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</w:t>
      </w:r>
      <w:r>
        <w:rPr>
          <w:b/>
          <w:i/>
          <w:sz w:val="36"/>
          <w:szCs w:val="36"/>
        </w:rPr>
        <w:t>с 27 марта по 18 июня 2023 г.       ОТДЫХ</w:t>
      </w:r>
    </w:p>
    <w:p>
      <w:pPr>
        <w:pStyle w:val="Normal"/>
        <w:jc w:val="center"/>
        <w:rPr>
          <w:b/>
          <w:b/>
        </w:rPr>
      </w:pPr>
      <w:r>
        <w:rPr>
          <w:b/>
        </w:rPr>
        <w:t>(на 1 человека в сутки)</w:t>
      </w:r>
    </w:p>
    <w:tbl>
      <w:tblPr>
        <w:tblW w:w="10217" w:type="dxa"/>
        <w:jc w:val="left"/>
        <w:tblInd w:w="-1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3314"/>
        <w:gridCol w:w="1080"/>
        <w:gridCol w:w="968"/>
        <w:gridCol w:w="84"/>
        <w:gridCol w:w="996"/>
        <w:gridCol w:w="1134"/>
        <w:gridCol w:w="1144"/>
      </w:tblGrid>
      <w:tr>
        <w:trPr/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Категория номера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Условия размещения</w:t>
            </w:r>
          </w:p>
        </w:tc>
        <w:tc>
          <w:tcPr>
            <w:tcW w:w="5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КОРПУС</w:t>
            </w:r>
          </w:p>
        </w:tc>
      </w:tr>
      <w:tr>
        <w:trPr>
          <w:trHeight w:val="625" w:hRule="atLeast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2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648" w:firstLine="648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1, 3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6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люкс</w:t>
            </w:r>
          </w:p>
        </w:tc>
      </w:tr>
      <w:tr>
        <w:trPr>
          <w:trHeight w:val="293" w:hRule="atLeast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1-но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комнатный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1-о местный номер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2 900,00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3 200,00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330" w:hRule="atLeast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в 2-х местном номере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2 600,00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2 900,00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525" w:hRule="atLeast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Одноместное размещение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2-х местном номере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4 400,00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4 600,00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5 000,00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360" w:hRule="atLeast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2 250,00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2 500,00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343" w:hRule="atLeast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до 14 лет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2 100,00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2 250,00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360" w:hRule="atLeast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2-х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комнатный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«Семейный»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в «семейном» номере</w:t>
            </w: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3 050,00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3 250,00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360" w:hRule="atLeast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Одноместное размещение в «семейном» номере</w:t>
            </w: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5 300,00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5 700,00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360" w:hRule="atLeast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2 900,00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360" w:hRule="atLeast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до 14 лет</w:t>
            </w: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/>
            </w:pPr>
            <w:r>
              <w:rPr/>
              <w:t>2 100,00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/>
            </w:pPr>
            <w:r>
              <w:rPr/>
              <w:t>2 250,00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360" w:hRule="atLeast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2-х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комнатный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в 2-х местном номере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/>
            </w:pPr>
            <w:r>
              <w:rPr/>
              <w:t>2 700,00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/>
            </w:pPr>
            <w:r>
              <w:rPr/>
              <w:t>2 950,00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360" w:hRule="atLeast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Одноместное размещение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2-х местном номере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/>
            </w:pPr>
            <w:r>
              <w:rPr/>
              <w:t>4 600,00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/>
            </w:pPr>
            <w:r>
              <w:rPr/>
              <w:t>5 100,00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360" w:hRule="atLeast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/>
            </w:pPr>
            <w:r>
              <w:rPr/>
              <w:t>2 300,00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/>
            </w:pPr>
            <w:r>
              <w:rPr/>
              <w:t>2 500,00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360" w:hRule="atLeast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до 14 лет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/>
            </w:pPr>
            <w:r>
              <w:rPr/>
              <w:t>2 100,00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/>
            </w:pPr>
            <w:r>
              <w:rPr/>
              <w:t>2 250,00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360" w:hRule="atLeast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2-х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комнатный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«Люкс»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в 2-х местном номере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3 350,00</w:t>
            </w:r>
          </w:p>
        </w:tc>
      </w:tr>
      <w:tr>
        <w:trPr>
          <w:trHeight w:val="360" w:hRule="atLeast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Одноместное размещение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2-х местном номере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5 900,00</w:t>
            </w:r>
          </w:p>
        </w:tc>
      </w:tr>
      <w:tr>
        <w:trPr>
          <w:trHeight w:val="360" w:hRule="atLeast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2 900,00</w:t>
            </w:r>
          </w:p>
        </w:tc>
      </w:tr>
      <w:tr>
        <w:trPr>
          <w:trHeight w:val="360" w:hRule="atLeast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до 14 лет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2 400,00</w:t>
            </w:r>
          </w:p>
        </w:tc>
      </w:tr>
    </w:tbl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rStyle w:val="StrongEmphasis"/>
          <w:b w:val="false"/>
          <w:b w:val="false"/>
          <w:i/>
          <w:i/>
        </w:rPr>
      </w:pPr>
      <w:r>
        <w:rPr>
          <w:rStyle w:val="StrongEmphasis"/>
          <w:i/>
          <w:u w:val="single"/>
        </w:rPr>
        <w:t>В стоимость путевки на отдых входит:</w:t>
      </w:r>
      <w:r>
        <w:rPr>
          <w:rStyle w:val="StrongEmphasis"/>
          <w:b w:val="false"/>
          <w:i/>
          <w:u w:val="single"/>
        </w:rPr>
        <w:t xml:space="preserve">  </w:t>
      </w:r>
      <w:r>
        <w:rPr>
          <w:rStyle w:val="StrongEmphasis"/>
          <w:b w:val="false"/>
          <w:i/>
        </w:rPr>
        <w:t>проживание, 3-х разовое питание.</w:t>
      </w:r>
    </w:p>
    <w:p>
      <w:pPr>
        <w:pStyle w:val="Normal"/>
        <w:rPr/>
      </w:pPr>
      <w:r>
        <w:rPr>
          <w:rStyle w:val="StrongEmphasis"/>
          <w:b w:val="false"/>
          <w:i/>
        </w:rPr>
        <w:t xml:space="preserve">Расчетный час </w:t>
      </w:r>
      <w:r>
        <w:rPr>
          <w:rStyle w:val="StrongEmphasis"/>
          <w:i/>
        </w:rPr>
        <w:t>9 часов 00 минут</w:t>
      </w:r>
      <w:r>
        <w:rPr>
          <w:rStyle w:val="StrongEmphasis"/>
          <w:b w:val="false"/>
          <w:i/>
        </w:rPr>
        <w:t xml:space="preserve">. </w:t>
      </w:r>
    </w:p>
    <w:p>
      <w:pPr>
        <w:pStyle w:val="Normal"/>
        <w:rPr/>
      </w:pPr>
      <w:r>
        <w:rPr>
          <w:rStyle w:val="StrongEmphasis"/>
          <w:b w:val="false"/>
          <w:i/>
        </w:rPr>
        <w:t xml:space="preserve">Время выезда </w:t>
      </w:r>
      <w:r>
        <w:rPr>
          <w:rStyle w:val="StrongEmphasis"/>
          <w:i/>
        </w:rPr>
        <w:t>8 часов 00 минут</w:t>
      </w:r>
      <w:r>
        <w:rPr>
          <w:rStyle w:val="StrongEmphasis"/>
          <w:b w:val="false"/>
          <w:i/>
        </w:rPr>
        <w:t xml:space="preserve"> в день, следующий за последним днём пребывания без завтрака.</w:t>
      </w:r>
    </w:p>
    <w:p>
      <w:pPr>
        <w:pStyle w:val="Normal"/>
        <w:rPr/>
      </w:pPr>
      <w:r>
        <w:rPr>
          <w:rStyle w:val="StrongEmphasis"/>
          <w:b w:val="false"/>
          <w:i/>
        </w:rPr>
        <w:t>Пропущенные рационы питания не переносятся и не компенсируются.</w:t>
      </w:r>
    </w:p>
    <w:p>
      <w:pPr>
        <w:pStyle w:val="Normal"/>
        <w:tabs>
          <w:tab w:val="clear" w:pos="708"/>
          <w:tab w:val="left" w:pos="5901" w:leader="none"/>
          <w:tab w:val="left" w:pos="6480" w:leader="none"/>
        </w:tabs>
        <w:rPr>
          <w:rStyle w:val="StrongEmphasis"/>
          <w:b/>
          <w:b/>
          <w:i/>
          <w:i/>
        </w:rPr>
      </w:pPr>
      <w:r>
        <w:rPr/>
      </w:r>
    </w:p>
    <w:p>
      <w:pPr>
        <w:pStyle w:val="Normal"/>
        <w:tabs>
          <w:tab w:val="clear" w:pos="708"/>
          <w:tab w:val="left" w:pos="5901" w:leader="none"/>
          <w:tab w:val="left" w:pos="6480" w:leader="none"/>
        </w:tabs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clear" w:pos="708"/>
          <w:tab w:val="left" w:pos="5901" w:leader="none"/>
          <w:tab w:val="left" w:pos="6480" w:leader="none"/>
        </w:tabs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clear" w:pos="708"/>
          <w:tab w:val="left" w:pos="4395" w:leader="none"/>
        </w:tabs>
        <w:jc w:val="right"/>
        <w:rPr/>
      </w:pPr>
      <w:r>
        <w:rPr>
          <w:b/>
          <w:i/>
        </w:rPr>
        <w:t xml:space="preserve">                                                                            </w:t>
      </w:r>
      <w:r>
        <w:rPr>
          <w:b/>
        </w:rPr>
        <w:t xml:space="preserve">8 -800-200-48-45 (бесплатный по России) </w:t>
      </w:r>
    </w:p>
    <w:p>
      <w:pPr>
        <w:pStyle w:val="Normal"/>
        <w:tabs>
          <w:tab w:val="clear" w:pos="708"/>
          <w:tab w:val="left" w:pos="4395" w:leader="none"/>
        </w:tabs>
        <w:jc w:val="right"/>
        <w:rPr>
          <w:b/>
          <w:b/>
        </w:rPr>
      </w:pPr>
      <w:r>
        <w:rPr>
          <w:b/>
        </w:rPr>
        <w:t>8-910-535-39-35</w:t>
      </w:r>
    </w:p>
    <w:p>
      <w:pPr>
        <w:pStyle w:val="Normal"/>
        <w:jc w:val="right"/>
        <w:rPr>
          <w:b/>
          <w:b/>
          <w:u w:val="single"/>
        </w:rPr>
      </w:pPr>
      <w:r>
        <w:rPr>
          <w:b/>
          <w:u w:val="single"/>
        </w:rPr>
        <w:t xml:space="preserve">Муравьева Елена Борисовна,   </w:t>
      </w:r>
    </w:p>
    <w:p>
      <w:pPr>
        <w:pStyle w:val="Normal"/>
        <w:jc w:val="right"/>
        <w:rPr>
          <w:b/>
          <w:b/>
          <w:u w:val="single"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>Паутов Сергей Юрьевич</w:t>
      </w:r>
    </w:p>
    <w:p>
      <w:pPr>
        <w:pStyle w:val="Normal"/>
        <w:tabs>
          <w:tab w:val="clear" w:pos="708"/>
          <w:tab w:val="left" w:pos="5901" w:leader="none"/>
          <w:tab w:val="left" w:pos="6480" w:leader="none"/>
        </w:tabs>
        <w:jc w:val="right"/>
        <w:rPr/>
      </w:pPr>
      <w:hyperlink r:id="rId4">
        <w:r>
          <w:rPr>
            <w:rStyle w:val="InternetLink"/>
            <w:lang w:val="en-US"/>
          </w:rPr>
          <w:t>http</w:t>
        </w:r>
        <w:r>
          <w:rPr>
            <w:rStyle w:val="InternetLink"/>
          </w:rPr>
          <w:t>://</w:t>
        </w:r>
        <w:r>
          <w:rPr>
            <w:rStyle w:val="InternetLink"/>
            <w:lang w:val="en-US"/>
          </w:rPr>
          <w:t>www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tverkurort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com</w:t>
        </w:r>
      </w:hyperlink>
      <w:r>
        <w:rPr>
          <w:u w:val="single"/>
        </w:rPr>
        <w:t xml:space="preserve">, </w:t>
      </w:r>
      <w:r>
        <w:rPr>
          <w:u w:val="single"/>
          <w:lang w:val="en-US"/>
        </w:rPr>
        <w:t>e</w:t>
      </w:r>
      <w:r>
        <w:rPr>
          <w:u w:val="single"/>
        </w:rPr>
        <w:t>-</w:t>
      </w:r>
      <w:r>
        <w:rPr>
          <w:u w:val="single"/>
          <w:lang w:val="en-US"/>
        </w:rPr>
        <w:t>mail</w:t>
      </w:r>
      <w:r>
        <w:rPr>
          <w:u w:val="single"/>
        </w:rPr>
        <w:t xml:space="preserve">: </w:t>
      </w:r>
      <w:hyperlink r:id="rId5">
        <w:r>
          <w:rPr>
            <w:rStyle w:val="InternetLink"/>
            <w:lang w:val="en-US"/>
          </w:rPr>
          <w:t>tverkurort</w:t>
        </w:r>
        <w:r>
          <w:rPr>
            <w:rStyle w:val="InternetLink"/>
          </w:rPr>
          <w:t>@</w:t>
        </w:r>
        <w:r>
          <w:rPr>
            <w:rStyle w:val="InternetLink"/>
            <w:lang w:val="en-US"/>
          </w:rPr>
          <w:t>mail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ru</w:t>
        </w:r>
      </w:hyperlink>
    </w:p>
    <w:p>
      <w:pPr>
        <w:pStyle w:val="Normal"/>
        <w:tabs>
          <w:tab w:val="clear" w:pos="708"/>
          <w:tab w:val="left" w:pos="5901" w:leader="none"/>
          <w:tab w:val="left" w:pos="6480" w:leader="none"/>
        </w:tabs>
        <w:jc w:val="right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901" w:leader="none"/>
          <w:tab w:val="left" w:pos="6480" w:leader="none"/>
        </w:tabs>
        <w:ind w:firstLine="360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clear" w:pos="708"/>
          <w:tab w:val="left" w:pos="5901" w:leader="none"/>
          <w:tab w:val="left" w:pos="6480" w:leader="none"/>
          <w:tab w:val="left" w:pos="6825" w:leader="none"/>
          <w:tab w:val="right" w:pos="9921" w:leader="none"/>
        </w:tabs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5901" w:leader="none"/>
          <w:tab w:val="left" w:pos="6480" w:leader="none"/>
          <w:tab w:val="left" w:pos="6825" w:leader="none"/>
          <w:tab w:val="right" w:pos="9921" w:leader="none"/>
        </w:tabs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5901" w:leader="none"/>
          <w:tab w:val="left" w:pos="6480" w:leader="none"/>
          <w:tab w:val="left" w:pos="6825" w:leader="none"/>
          <w:tab w:val="right" w:pos="9921" w:leader="none"/>
        </w:tabs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5901" w:leader="none"/>
          <w:tab w:val="left" w:pos="6480" w:leader="none"/>
        </w:tabs>
        <w:jc w:val="center"/>
        <w:rPr>
          <w:b/>
          <w:b/>
          <w:sz w:val="36"/>
          <w:szCs w:val="36"/>
        </w:rPr>
      </w:pPr>
      <w:r>
        <w:drawing>
          <wp:anchor behindDoc="1" distT="0" distB="0" distL="114935" distR="114935" simplePos="0" locked="0" layoutInCell="0" allowOverlap="1" relativeHeight="4">
            <wp:simplePos x="0" y="0"/>
            <wp:positionH relativeFrom="column">
              <wp:posOffset>-546735</wp:posOffset>
            </wp:positionH>
            <wp:positionV relativeFrom="paragraph">
              <wp:posOffset>-131445</wp:posOffset>
            </wp:positionV>
            <wp:extent cx="1143000" cy="1073785"/>
            <wp:effectExtent l="0" t="0" r="0" b="0"/>
            <wp:wrapNone/>
            <wp:docPr id="3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1" t="-34" r="-31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>кционерное общество                                                                                   Санаторий «Карачарово»</w:t>
      </w:r>
    </w:p>
    <w:p>
      <w:pPr>
        <w:pStyle w:val="Normal"/>
        <w:jc w:val="center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Прейскурант цен                            </w:t>
      </w:r>
    </w:p>
    <w:p>
      <w:pPr>
        <w:pStyle w:val="Normal"/>
        <w:jc w:val="center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</w:t>
      </w:r>
      <w:r>
        <w:rPr>
          <w:b/>
          <w:i/>
          <w:sz w:val="36"/>
          <w:szCs w:val="36"/>
        </w:rPr>
        <w:t>с 27 марта по 18 июня 2023 г.      ЛЕЧЕНИЕ</w:t>
      </w:r>
    </w:p>
    <w:p>
      <w:pPr>
        <w:pStyle w:val="Normal"/>
        <w:jc w:val="center"/>
        <w:rPr>
          <w:b/>
          <w:b/>
        </w:rPr>
      </w:pPr>
      <w:r>
        <w:rPr>
          <w:b/>
        </w:rPr>
        <w:t>(на 1 человека в сутки)</w:t>
      </w:r>
    </w:p>
    <w:tbl>
      <w:tblPr>
        <w:tblW w:w="10217" w:type="dxa"/>
        <w:jc w:val="left"/>
        <w:tblInd w:w="-1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3314"/>
        <w:gridCol w:w="1080"/>
        <w:gridCol w:w="968"/>
        <w:gridCol w:w="1080"/>
        <w:gridCol w:w="1134"/>
        <w:gridCol w:w="1144"/>
      </w:tblGrid>
      <w:tr>
        <w:trPr/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Категория номера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Условия размещения</w:t>
            </w:r>
          </w:p>
        </w:tc>
        <w:tc>
          <w:tcPr>
            <w:tcW w:w="5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КОРПУС</w:t>
            </w:r>
          </w:p>
        </w:tc>
      </w:tr>
      <w:tr>
        <w:trPr>
          <w:trHeight w:val="625" w:hRule="atLeast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648" w:firstLine="648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1, 3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6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люкс</w:t>
            </w:r>
          </w:p>
        </w:tc>
      </w:tr>
      <w:tr>
        <w:trPr>
          <w:trHeight w:val="293" w:hRule="atLeast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1-но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комнатный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1-о местный номер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3 500,00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3 600,00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3 800,00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330" w:hRule="atLeast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в 2-х местном номере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3 200,00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3 300,00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3 500,00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525" w:hRule="atLeast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Одноместное размещение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2-х местном номере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5 000,00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5 200,00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5 600,00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360" w:hRule="atLeast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2 850,00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3 100,00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343" w:hRule="atLeast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до 14 лет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2 700,00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2 850,00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360" w:hRule="atLeast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2-х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комнатный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«Семейный»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в «семейном» номере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3 650,00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3 850,00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360" w:hRule="atLeast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Одноместное размещение в «семейном» номере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5 900,00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6 300,00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360" w:hRule="atLeast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3 300,00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3 500,00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360" w:hRule="atLeast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до 14 лет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/>
            </w:pPr>
            <w:r>
              <w:rPr/>
              <w:t>2 700,00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/>
            </w:pPr>
            <w:r>
              <w:rPr/>
              <w:t>2 850,00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360" w:hRule="atLeast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2-х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комнатный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в 2-х местном номере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/>
            </w:pPr>
            <w:r>
              <w:rPr/>
              <w:t>3 300,00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3 550,00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360" w:hRule="atLeast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Одноместное размещение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2-х местном номере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/>
            </w:pPr>
            <w:r>
              <w:rPr/>
              <w:t>5 200,00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5 600,00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360" w:hRule="atLeast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/>
            </w:pPr>
            <w:r>
              <w:rPr/>
              <w:t>2 900,00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3 100,00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360" w:hRule="atLeast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до 14 лет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/>
            </w:pPr>
            <w:r>
              <w:rPr/>
              <w:t>2 700,00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2 850,00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360" w:hRule="atLeast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2-х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комнатный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«Люкс»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в 2-х местном номере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3 950,00</w:t>
            </w:r>
          </w:p>
        </w:tc>
      </w:tr>
      <w:tr>
        <w:trPr>
          <w:trHeight w:val="360" w:hRule="atLeast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Одноместное размещение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2-х местном номере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6 500,00</w:t>
            </w:r>
          </w:p>
        </w:tc>
      </w:tr>
      <w:tr>
        <w:trPr>
          <w:trHeight w:val="360" w:hRule="atLeast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3 500,00</w:t>
            </w:r>
          </w:p>
        </w:tc>
      </w:tr>
      <w:tr>
        <w:trPr>
          <w:trHeight w:val="360" w:hRule="atLeast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до 14 лет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59" w:leader="none"/>
              </w:tabs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3 000,00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Style w:val="StrongEmphasis"/>
          <w:b w:val="false"/>
          <w:b w:val="false"/>
          <w:i/>
          <w:i/>
        </w:rPr>
      </w:pPr>
      <w:r>
        <w:rPr>
          <w:rStyle w:val="StrongEmphasis"/>
          <w:i/>
          <w:u w:val="single"/>
        </w:rPr>
        <w:t>В стоимость путевки на лечение  входит:</w:t>
      </w:r>
      <w:r>
        <w:rPr>
          <w:rStyle w:val="StrongEmphasis"/>
          <w:b w:val="false"/>
          <w:i/>
        </w:rPr>
        <w:t xml:space="preserve"> проживание, 3-х разовое питание,  </w:t>
      </w:r>
    </w:p>
    <w:p>
      <w:pPr>
        <w:pStyle w:val="Normal"/>
        <w:jc w:val="both"/>
        <w:rPr/>
      </w:pPr>
      <w:r>
        <w:rPr>
          <w:rStyle w:val="StrongEmphasis"/>
          <w:b w:val="false"/>
          <w:i/>
        </w:rPr>
        <w:t xml:space="preserve">лечение по назначению врача. Период лечения от 14 дней, при наличии санаторно-курортной карты. Расчетный час </w:t>
      </w:r>
      <w:r>
        <w:rPr>
          <w:rStyle w:val="StrongEmphasis"/>
          <w:i/>
        </w:rPr>
        <w:t>9 часов 00 минут</w:t>
      </w:r>
      <w:r>
        <w:rPr>
          <w:rStyle w:val="StrongEmphasis"/>
          <w:b w:val="false"/>
          <w:i/>
        </w:rPr>
        <w:t xml:space="preserve">. </w:t>
      </w:r>
    </w:p>
    <w:p>
      <w:pPr>
        <w:pStyle w:val="Normal"/>
        <w:rPr/>
      </w:pPr>
      <w:r>
        <w:rPr>
          <w:rStyle w:val="StrongEmphasis"/>
          <w:b w:val="false"/>
          <w:i/>
        </w:rPr>
        <w:t xml:space="preserve">Время выезда </w:t>
      </w:r>
      <w:r>
        <w:rPr>
          <w:rStyle w:val="StrongEmphasis"/>
          <w:i/>
        </w:rPr>
        <w:t>8 часов 00 минут</w:t>
      </w:r>
      <w:r>
        <w:rPr>
          <w:rStyle w:val="StrongEmphasis"/>
          <w:b w:val="false"/>
          <w:i/>
        </w:rPr>
        <w:t xml:space="preserve"> в день, следующий за последним днём пребывания без завтрака.</w:t>
      </w:r>
    </w:p>
    <w:p>
      <w:pPr>
        <w:pStyle w:val="Normal"/>
        <w:rPr>
          <w:rStyle w:val="StrongEmphasis"/>
          <w:b w:val="false"/>
          <w:b w:val="false"/>
          <w:i/>
          <w:i/>
        </w:rPr>
      </w:pPr>
      <w:r>
        <w:rPr>
          <w:rStyle w:val="StrongEmphasis"/>
          <w:b w:val="false"/>
          <w:i/>
        </w:rPr>
        <w:t>Пропущенные рационы питания не переносятся и не компенсируются.</w:t>
      </w:r>
    </w:p>
    <w:p>
      <w:pPr>
        <w:pStyle w:val="Normal"/>
        <w:jc w:val="both"/>
        <w:rPr/>
      </w:pPr>
      <w:r>
        <w:rPr>
          <w:rStyle w:val="StrongEmphasis"/>
          <w:i/>
        </w:rPr>
        <w:t>Основные профили санатория:</w:t>
      </w:r>
    </w:p>
    <w:p>
      <w:pPr>
        <w:pStyle w:val="Normal"/>
        <w:numPr>
          <w:ilvl w:val="0"/>
          <w:numId w:val="1"/>
        </w:numPr>
        <w:jc w:val="both"/>
        <w:rPr>
          <w:i/>
          <w:i/>
        </w:rPr>
      </w:pPr>
      <w:r>
        <w:rPr>
          <w:i/>
        </w:rPr>
        <w:t>Лечение заболеваний сердечно - сосудистой системы;</w:t>
      </w:r>
    </w:p>
    <w:p>
      <w:pPr>
        <w:pStyle w:val="Normal"/>
        <w:numPr>
          <w:ilvl w:val="0"/>
          <w:numId w:val="1"/>
        </w:numPr>
        <w:jc w:val="both"/>
        <w:rPr>
          <w:i/>
          <w:i/>
        </w:rPr>
      </w:pPr>
      <w:r>
        <w:rPr>
          <w:i/>
        </w:rPr>
        <w:t>Лечение опорно-двигательного аппарата;</w:t>
      </w:r>
    </w:p>
    <w:p>
      <w:pPr>
        <w:pStyle w:val="Normal"/>
        <w:numPr>
          <w:ilvl w:val="0"/>
          <w:numId w:val="1"/>
        </w:numPr>
        <w:jc w:val="both"/>
        <w:rPr>
          <w:i/>
          <w:i/>
        </w:rPr>
      </w:pPr>
      <w:r>
        <w:rPr>
          <w:i/>
        </w:rPr>
        <w:t>Лечение верхних дыхательных путей;</w:t>
      </w:r>
    </w:p>
    <w:p>
      <w:pPr>
        <w:pStyle w:val="Normal"/>
        <w:numPr>
          <w:ilvl w:val="0"/>
          <w:numId w:val="1"/>
        </w:numPr>
        <w:jc w:val="both"/>
        <w:rPr>
          <w:i/>
          <w:i/>
        </w:rPr>
      </w:pPr>
      <w:r>
        <w:rPr>
          <w:i/>
        </w:rPr>
        <w:t>Заболевания обмена веществ легкой формы;</w:t>
      </w:r>
    </w:p>
    <w:p>
      <w:pPr>
        <w:pStyle w:val="Normal"/>
        <w:numPr>
          <w:ilvl w:val="0"/>
          <w:numId w:val="1"/>
        </w:numPr>
        <w:jc w:val="both"/>
        <w:rPr>
          <w:i/>
          <w:i/>
        </w:rPr>
      </w:pPr>
      <w:r>
        <w:rPr>
          <w:i/>
        </w:rPr>
        <w:t>Сопутствующие заболевания желудочно-кишечного тракта и нервной периферической системы;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i/>
        </w:rPr>
        <w:t>Профпатология.</w:t>
      </w:r>
    </w:p>
    <w:p>
      <w:pPr>
        <w:pStyle w:val="Normal"/>
        <w:rPr>
          <w:rStyle w:val="StrongEmphasis"/>
          <w:b w:val="false"/>
          <w:b w:val="false"/>
          <w:bCs w:val="false"/>
          <w:i/>
          <w:i/>
        </w:rPr>
      </w:pPr>
      <w:r>
        <w:rPr>
          <w:i/>
        </w:rPr>
        <w:t xml:space="preserve">В АО Санаторий "Карачарово" функционируют </w:t>
      </w:r>
      <w:r>
        <w:rPr>
          <w:b/>
          <w:i/>
        </w:rPr>
        <w:t>3 отделения реабилитации:</w:t>
      </w:r>
      <w:r>
        <w:rPr>
          <w:i/>
        </w:rPr>
        <w:t xml:space="preserve"> кардиологическое, неврологическое и эндокринологическое. </w:t>
      </w:r>
    </w:p>
    <w:p>
      <w:pPr>
        <w:pStyle w:val="Normal"/>
        <w:tabs>
          <w:tab w:val="clear" w:pos="708"/>
          <w:tab w:val="left" w:pos="4395" w:leader="none"/>
        </w:tabs>
        <w:jc w:val="right"/>
        <w:rPr/>
      </w:pPr>
      <w:r>
        <w:rPr>
          <w:b/>
        </w:rPr>
        <w:t xml:space="preserve">8 -800-200-48-45 (бесплатный по России) </w:t>
      </w:r>
    </w:p>
    <w:p>
      <w:pPr>
        <w:pStyle w:val="Normal"/>
        <w:tabs>
          <w:tab w:val="clear" w:pos="708"/>
          <w:tab w:val="left" w:pos="4395" w:leader="none"/>
        </w:tabs>
        <w:jc w:val="right"/>
        <w:rPr>
          <w:b/>
          <w:b/>
        </w:rPr>
      </w:pPr>
      <w:r>
        <w:rPr>
          <w:b/>
        </w:rPr>
        <w:t>8-910-535-39-35</w:t>
      </w:r>
    </w:p>
    <w:p>
      <w:pPr>
        <w:pStyle w:val="Normal"/>
        <w:jc w:val="right"/>
        <w:rPr>
          <w:b/>
          <w:b/>
          <w:u w:val="single"/>
        </w:rPr>
      </w:pPr>
      <w:r>
        <w:rPr>
          <w:b/>
          <w:u w:val="single"/>
        </w:rPr>
        <w:t xml:space="preserve">Муравьева Елена Борисовна,   </w:t>
      </w:r>
    </w:p>
    <w:p>
      <w:pPr>
        <w:pStyle w:val="Normal"/>
        <w:jc w:val="right"/>
        <w:rPr>
          <w:b/>
          <w:b/>
          <w:u w:val="single"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>Паутов Сергей Юрьевич</w:t>
      </w:r>
    </w:p>
    <w:p>
      <w:pPr>
        <w:pStyle w:val="Normal"/>
        <w:tabs>
          <w:tab w:val="clear" w:pos="708"/>
          <w:tab w:val="left" w:pos="5901" w:leader="none"/>
          <w:tab w:val="left" w:pos="6480" w:leader="none"/>
        </w:tabs>
        <w:jc w:val="right"/>
        <w:rPr/>
      </w:pPr>
      <w:hyperlink r:id="rId7">
        <w:r>
          <w:rPr>
            <w:rStyle w:val="InternetLink"/>
            <w:lang w:val="en-US"/>
          </w:rPr>
          <w:t>http</w:t>
        </w:r>
        <w:r>
          <w:rPr>
            <w:rStyle w:val="InternetLink"/>
          </w:rPr>
          <w:t>://</w:t>
        </w:r>
        <w:r>
          <w:rPr>
            <w:rStyle w:val="InternetLink"/>
            <w:lang w:val="en-US"/>
          </w:rPr>
          <w:t>www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tverkurort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com</w:t>
        </w:r>
      </w:hyperlink>
      <w:r>
        <w:rPr>
          <w:u w:val="single"/>
        </w:rPr>
        <w:t xml:space="preserve">, </w:t>
      </w:r>
      <w:r>
        <w:rPr>
          <w:u w:val="single"/>
          <w:lang w:val="en-US"/>
        </w:rPr>
        <w:t>e</w:t>
      </w:r>
      <w:r>
        <w:rPr>
          <w:u w:val="single"/>
        </w:rPr>
        <w:t>-</w:t>
      </w:r>
      <w:r>
        <w:rPr>
          <w:u w:val="single"/>
          <w:lang w:val="en-US"/>
        </w:rPr>
        <w:t>mail</w:t>
      </w:r>
      <w:r>
        <w:rPr>
          <w:u w:val="single"/>
        </w:rPr>
        <w:t xml:space="preserve">: </w:t>
      </w:r>
      <w:hyperlink r:id="rId8">
        <w:r>
          <w:rPr>
            <w:rStyle w:val="InternetLink"/>
            <w:lang w:val="en-US"/>
          </w:rPr>
          <w:t>tverkurort</w:t>
        </w:r>
        <w:r>
          <w:rPr>
            <w:rStyle w:val="InternetLink"/>
          </w:rPr>
          <w:t>@</w:t>
        </w:r>
        <w:r>
          <w:rPr>
            <w:rStyle w:val="InternetLink"/>
            <w:lang w:val="en-US"/>
          </w:rPr>
          <w:t>mail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ru</w:t>
        </w:r>
      </w:hyperlink>
    </w:p>
    <w:sectPr>
      <w:type w:val="nextPage"/>
      <w:pgSz w:w="11906" w:h="16838"/>
      <w:pgMar w:left="1134" w:right="851" w:header="0" w:top="426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character" w:styleId="StrongEmphasis">
    <w:name w:val="Strong Emphasis"/>
    <w:basedOn w:val="Style14"/>
    <w:qFormat/>
    <w:rPr>
      <w:b/>
      <w:bCs/>
    </w:rPr>
  </w:style>
  <w:style w:type="character" w:styleId="InternetLink">
    <w:name w:val="Hyperlink"/>
    <w:basedOn w:val="Style14"/>
    <w:rPr>
      <w:strike w:val="false"/>
      <w:dstrike w:val="false"/>
      <w:color w:val="006699"/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2">
    <w:name w:val="Основной текст с отступом 2"/>
    <w:basedOn w:val="Normal"/>
    <w:qFormat/>
    <w:pPr>
      <w:spacing w:lineRule="auto" w:line="480" w:before="0" w:after="120"/>
      <w:ind w:left="283" w:hanging="0"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tverkurort.com/" TargetMode="External"/><Relationship Id="rId5" Type="http://schemas.openxmlformats.org/officeDocument/2006/relationships/hyperlink" Target="mailto:tverkurort@mail.ru" TargetMode="External"/><Relationship Id="rId6" Type="http://schemas.openxmlformats.org/officeDocument/2006/relationships/image" Target="media/image3.jpeg"/><Relationship Id="rId7" Type="http://schemas.openxmlformats.org/officeDocument/2006/relationships/hyperlink" Target="http://www.tverkurort.com/" TargetMode="External"/><Relationship Id="rId8" Type="http://schemas.openxmlformats.org/officeDocument/2006/relationships/hyperlink" Target="mailto:tverkurort@mail.ru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2023-01-31T16:12:00Z</dcterms:created>
  <dc:creator>Петрова</dc:creator>
  <dc:description/>
  <cp:keywords> </cp:keywords>
  <dc:language>en-US</dc:language>
  <cp:lastModifiedBy>Тарновский Александр Петрович</cp:lastModifiedBy>
  <cp:lastPrinted>2011-12-09T16:27:00Z</cp:lastPrinted>
  <dcterms:modified xsi:type="dcterms:W3CDTF">2023-01-31T16:12:00Z</dcterms:modified>
  <cp:revision>2</cp:revision>
  <dc:subject/>
  <dc:title>Санаторно-Оздоровительный Центр «Карачарово»</dc:title>
</cp:coreProperties>
</file>